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00"/>
  <w:body>
    <w:p w:rsidR="00A0218D" w:rsidRPr="00A0218D" w:rsidRDefault="00A0218D" w:rsidP="00A0218D">
      <w:pPr>
        <w:spacing w:after="0" w:line="240" w:lineRule="auto"/>
        <w:jc w:val="center"/>
        <w:rPr>
          <w:rFonts w:ascii="Comic Sans MS" w:hAnsi="Comic Sans MS" w:cs="Times New Roman"/>
          <w:b/>
          <w:color w:val="auto"/>
          <w:kern w:val="0"/>
          <w:sz w:val="28"/>
          <w:szCs w:val="28"/>
          <w14:ligatures w14:val="none"/>
          <w14:cntxtAlts w14:val="0"/>
        </w:rPr>
      </w:pPr>
      <w:r w:rsidRPr="00A0218D">
        <w:rPr>
          <w:rFonts w:ascii="Comic Sans MS" w:hAnsi="Comic Sans MS" w:cs="Times New Roman"/>
          <w:b/>
          <w:noProof/>
          <w:color w:val="auto"/>
          <w:kern w:val="0"/>
          <w:sz w:val="28"/>
          <w:szCs w:val="28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111F7A33" wp14:editId="7F9FA14F">
                <wp:simplePos x="0" y="0"/>
                <wp:positionH relativeFrom="column">
                  <wp:posOffset>455930</wp:posOffset>
                </wp:positionH>
                <wp:positionV relativeFrom="paragraph">
                  <wp:posOffset>457200</wp:posOffset>
                </wp:positionV>
                <wp:extent cx="9692640" cy="6760845"/>
                <wp:effectExtent l="0" t="0" r="0" b="1905"/>
                <wp:wrapNone/>
                <wp:docPr id="2" name="Contro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9692640" cy="6760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Control 3" o:spid="_x0000_s1026" style="position:absolute;margin-left:35.9pt;margin-top:36pt;width:763.2pt;height:532.35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" filled="f" stroked="f" insetpen="t">
                <v:shadow color="#eeece1"/>
                <o:lock v:ext="edit" shapetype="t"/>
                <v:textbox inset="0,0,0,0"/>
              </v:rect>
            </w:pict>
          </mc:Fallback>
        </mc:AlternateContent>
      </w:r>
      <w:r w:rsidRPr="00A0218D">
        <w:rPr>
          <w:rFonts w:ascii="Comic Sans MS" w:hAnsi="Comic Sans MS" w:cs="Times New Roman"/>
          <w:b/>
          <w:color w:val="auto"/>
          <w:kern w:val="0"/>
          <w:sz w:val="28"/>
          <w:szCs w:val="28"/>
          <w14:ligatures w14:val="none"/>
          <w14:cntxtAlts w14:val="0"/>
        </w:rPr>
        <w:t>REFLECTION MAT</w:t>
      </w:r>
    </w:p>
    <w:tbl>
      <w:tblPr>
        <w:tblW w:w="1448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6"/>
        <w:gridCol w:w="2897"/>
        <w:gridCol w:w="2897"/>
        <w:gridCol w:w="2897"/>
        <w:gridCol w:w="2897"/>
      </w:tblGrid>
      <w:tr w:rsidR="00A0218D" w:rsidTr="00A0218D">
        <w:trPr>
          <w:trHeight w:val="1910"/>
        </w:trPr>
        <w:tc>
          <w:tcPr>
            <w:tcW w:w="2896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>1. The most difficult part of today’s lesson was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 xml:space="preserve">2. To help me </w:t>
            </w:r>
          </w:p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>understand better, I would like to repeat the bit about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 xml:space="preserve">3. I would like the   </w:t>
            </w:r>
          </w:p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 xml:space="preserve"> </w:t>
            </w:r>
            <w:proofErr w:type="gramStart"/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>answer</w:t>
            </w:r>
            <w:proofErr w:type="gramEnd"/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 xml:space="preserve"> to the        following question: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>4. With the information that I learnt today, I will now be able to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>5. Today, I was able to make progress</w:t>
            </w:r>
          </w:p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 xml:space="preserve"> because ...</w:t>
            </w:r>
          </w:p>
        </w:tc>
      </w:tr>
      <w:tr w:rsidR="00A0218D" w:rsidTr="00A0218D">
        <w:trPr>
          <w:trHeight w:val="1798"/>
        </w:trPr>
        <w:tc>
          <w:tcPr>
            <w:tcW w:w="2896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 xml:space="preserve">6. The part of the      lesson I found the easiest to           </w:t>
            </w:r>
          </w:p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 xml:space="preserve">   understand was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 xml:space="preserve">7. If I had to set a test based on today’s  lesson, I would ask the question: 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>8. After today’s lesson, I can now explain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>9. When I first walked into this classroom at the start of the lesson, I did not know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 xml:space="preserve">10. I think I am           becoming an expert on this topic         </w:t>
            </w:r>
          </w:p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>because ...</w:t>
            </w:r>
          </w:p>
        </w:tc>
      </w:tr>
      <w:tr w:rsidR="00A0218D" w:rsidTr="00A0218D">
        <w:trPr>
          <w:trHeight w:val="1910"/>
        </w:trPr>
        <w:tc>
          <w:tcPr>
            <w:tcW w:w="2896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 xml:space="preserve">11. If I were to set  homework to build on today’s learning, I would tell the     </w:t>
            </w:r>
          </w:p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 xml:space="preserve"> students to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>12. I was surprised to learn that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 xml:space="preserve">13. The biggest obstacle I overcame today </w:t>
            </w:r>
          </w:p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>was …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 xml:space="preserve">14. I think it is        </w:t>
            </w:r>
          </w:p>
          <w:p w:rsidR="00A0218D" w:rsidRPr="00A0218D" w:rsidRDefault="00A0218D" w:rsidP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 xml:space="preserve">   important to           rem</w:t>
            </w:r>
            <w:r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 xml:space="preserve">ember what I learnt today  </w:t>
            </w: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>because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>15. If I were to teach this lesson  to somebody else, the part I would change would be ...</w:t>
            </w:r>
          </w:p>
        </w:tc>
      </w:tr>
      <w:tr w:rsidR="00A0218D" w:rsidTr="00A0218D">
        <w:trPr>
          <w:trHeight w:val="1712"/>
        </w:trPr>
        <w:tc>
          <w:tcPr>
            <w:tcW w:w="2896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>16. I am proud of myself today because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>17. One thing I think I did really well today was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>18. I feel that the most important think I learnt today was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>19. At the end of the   lesson, my          confidence level is now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>20. What I learnt today has inspired me    because ...</w:t>
            </w:r>
          </w:p>
        </w:tc>
      </w:tr>
      <w:tr w:rsidR="00A0218D" w:rsidTr="00A0218D">
        <w:trPr>
          <w:trHeight w:val="1738"/>
        </w:trPr>
        <w:tc>
          <w:tcPr>
            <w:tcW w:w="2896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 xml:space="preserve">21. If I had to explain this lesson to     someone who was </w:t>
            </w:r>
          </w:p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>absent, I would say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>22. I could have         improved my work by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>23. Today, my opinion changed about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>24. Today, I asked the question: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A0218D" w:rsidRDefault="00A0218D">
            <w:pPr>
              <w:widowControl w:val="0"/>
              <w:jc w:val="center"/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</w:pPr>
            <w:r w:rsidRPr="00A0218D">
              <w:rPr>
                <w:rFonts w:ascii="Comic Sans MS" w:hAnsi="Comic Sans MS"/>
                <w:sz w:val="24"/>
                <w:szCs w:val="24"/>
                <w:lang w:val="en-GB"/>
                <w14:ligatures w14:val="none"/>
              </w:rPr>
              <w:t>25. Next time, I will     remember to ...</w:t>
            </w:r>
          </w:p>
        </w:tc>
      </w:tr>
    </w:tbl>
    <w:p w:rsidR="0008759B" w:rsidRDefault="0008759B" w:rsidP="00994E42">
      <w:pPr>
        <w:shd w:val="clear" w:color="auto" w:fill="FFFFFF" w:themeFill="background1"/>
      </w:pPr>
      <w:bookmarkStart w:id="0" w:name="_GoBack"/>
      <w:bookmarkEnd w:id="0"/>
    </w:p>
    <w:sectPr w:rsidR="0008759B" w:rsidSect="00A0218D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218D" w:rsidRDefault="00A0218D" w:rsidP="00A0218D">
      <w:pPr>
        <w:spacing w:after="0" w:line="240" w:lineRule="auto"/>
      </w:pPr>
      <w:r>
        <w:separator/>
      </w:r>
    </w:p>
  </w:endnote>
  <w:endnote w:type="continuationSeparator" w:id="0">
    <w:p w:rsidR="00A0218D" w:rsidRDefault="00A0218D" w:rsidP="00A021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218D" w:rsidRDefault="00A0218D" w:rsidP="00A0218D">
      <w:pPr>
        <w:spacing w:after="0" w:line="240" w:lineRule="auto"/>
      </w:pPr>
      <w:r>
        <w:separator/>
      </w:r>
    </w:p>
  </w:footnote>
  <w:footnote w:type="continuationSeparator" w:id="0">
    <w:p w:rsidR="00A0218D" w:rsidRDefault="00A0218D" w:rsidP="00A021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4"/>
  <w:displayBackgroundShap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18D"/>
    <w:rsid w:val="0008759B"/>
    <w:rsid w:val="00994E42"/>
    <w:rsid w:val="00A02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218D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21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218D"/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paragraph" w:styleId="Footer">
    <w:name w:val="footer"/>
    <w:basedOn w:val="Normal"/>
    <w:link w:val="FooterChar"/>
    <w:uiPriority w:val="99"/>
    <w:unhideWhenUsed/>
    <w:rsid w:val="00A021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218D"/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21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18D"/>
    <w:rPr>
      <w:rFonts w:ascii="Tahoma" w:eastAsia="Times New Roman" w:hAnsi="Tahoma" w:cs="Tahoma"/>
      <w:color w:val="000000"/>
      <w:kern w:val="28"/>
      <w:sz w:val="16"/>
      <w:szCs w:val="16"/>
      <w14:ligatures w14:val="standard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218D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21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218D"/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paragraph" w:styleId="Footer">
    <w:name w:val="footer"/>
    <w:basedOn w:val="Normal"/>
    <w:link w:val="FooterChar"/>
    <w:uiPriority w:val="99"/>
    <w:unhideWhenUsed/>
    <w:rsid w:val="00A021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218D"/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21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18D"/>
    <w:rPr>
      <w:rFonts w:ascii="Tahoma" w:eastAsia="Times New Roman" w:hAnsi="Tahoma" w:cs="Tahoma"/>
      <w:color w:val="000000"/>
      <w:kern w:val="28"/>
      <w:sz w:val="16"/>
      <w:szCs w:val="16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59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Angles">
  <a:themeElements>
    <a:clrScheme name="Angles">
      <a:dk1>
        <a:srgbClr val="000000"/>
      </a:dk1>
      <a:lt1>
        <a:srgbClr val="FFFFFF"/>
      </a:lt1>
      <a:dk2>
        <a:srgbClr val="434342"/>
      </a:dk2>
      <a:lt2>
        <a:srgbClr val="CDD7D9"/>
      </a:lt2>
      <a:accent1>
        <a:srgbClr val="797B7E"/>
      </a:accent1>
      <a:accent2>
        <a:srgbClr val="F96A1B"/>
      </a:accent2>
      <a:accent3>
        <a:srgbClr val="08A1D9"/>
      </a:accent3>
      <a:accent4>
        <a:srgbClr val="7C984A"/>
      </a:accent4>
      <a:accent5>
        <a:srgbClr val="C2AD8D"/>
      </a:accent5>
      <a:accent6>
        <a:srgbClr val="506E94"/>
      </a:accent6>
      <a:hlink>
        <a:srgbClr val="5F5F5F"/>
      </a:hlink>
      <a:folHlink>
        <a:srgbClr val="969696"/>
      </a:folHlink>
    </a:clrScheme>
    <a:fontScheme name="Angles">
      <a:majorFont>
        <a:latin typeface="Franklin Gothic Medium"/>
        <a:ea typeface=""/>
        <a:cs typeface=""/>
        <a:font script="Jpan" typeface="HG創英角ｺﾞｼｯｸUB"/>
        <a:font script="Hang" typeface="돋움"/>
        <a:font script="Hans" typeface="微软雅黑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/>
        <a:ea typeface=""/>
        <a:cs typeface=""/>
        <a:font script="Jpan" typeface="ＭＳ Ｐゴシック"/>
        <a:font script="Hang" typeface="맑은 고딕"/>
        <a:font script="Hans" typeface="隶书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Angle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20400000"/>
            </a:lightRig>
          </a:scene3d>
          <a:sp3d contourW="6350">
            <a:bevelT w="41275" h="19050" prst="angle"/>
            <a:contourClr>
              <a:schemeClr val="phClr">
                <a:shade val="25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90000"/>
                <a:shade val="85000"/>
              </a:schemeClr>
              <a:schemeClr val="phClr">
                <a:tint val="95000"/>
                <a:shade val="99000"/>
              </a:schemeClr>
            </a:duotone>
          </a:blip>
          <a:tile tx="0" ty="0" sx="100000" sy="100000" flip="none" algn="tl"/>
        </a:blipFill>
        <a:blipFill rotWithShape="1">
          <a:blip xmlns:r="http://schemas.openxmlformats.org/officeDocument/2006/relationships" r:embed="rId2">
            <a:duotone>
              <a:schemeClr val="phClr">
                <a:tint val="93000"/>
                <a:shade val="85000"/>
              </a:schemeClr>
              <a:schemeClr val="phClr">
                <a:tint val="96000"/>
                <a:shade val="99000"/>
              </a:schemeClr>
            </a:duotone>
          </a:blip>
          <a:tile tx="0" ty="0" sx="90000" sy="90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Rachael Edgar</dc:creator>
  <cp:lastModifiedBy>Rachael Edgar</cp:lastModifiedBy>
  <cp:revision>2</cp:revision>
  <dcterms:created xsi:type="dcterms:W3CDTF">2013-05-12T10:53:00Z</dcterms:created>
  <dcterms:modified xsi:type="dcterms:W3CDTF">2013-05-12T10:53:00Z</dcterms:modified>
</cp:coreProperties>
</file>